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8080"/>
        <w:gridCol w:w="2800"/>
      </w:tblGrid>
      <w:tr w:rsidR="00A84EE8" w:rsidTr="00A84EE8">
        <w:tc>
          <w:tcPr>
            <w:tcW w:w="3114" w:type="dxa"/>
            <w:shd w:val="clear" w:color="auto" w:fill="AEAAAA" w:themeFill="background2" w:themeFillShade="BF"/>
          </w:tcPr>
          <w:p w:rsidR="00A84EE8" w:rsidRPr="00A84EE8" w:rsidRDefault="00A84EE8" w:rsidP="00A84EE8">
            <w:pPr>
              <w:jc w:val="center"/>
              <w:rPr>
                <w:b/>
              </w:rPr>
            </w:pPr>
            <w:r w:rsidRPr="00A84EE8">
              <w:rPr>
                <w:b/>
              </w:rPr>
              <w:t>Obszar audytu</w:t>
            </w:r>
          </w:p>
        </w:tc>
        <w:tc>
          <w:tcPr>
            <w:tcW w:w="8080" w:type="dxa"/>
            <w:shd w:val="clear" w:color="auto" w:fill="AEAAAA" w:themeFill="background2" w:themeFillShade="BF"/>
          </w:tcPr>
          <w:p w:rsidR="00A84EE8" w:rsidRPr="00A84EE8" w:rsidRDefault="00A84EE8" w:rsidP="00A84EE8">
            <w:pPr>
              <w:jc w:val="center"/>
              <w:rPr>
                <w:b/>
              </w:rPr>
            </w:pPr>
            <w:r w:rsidRPr="00A84EE8">
              <w:rPr>
                <w:b/>
              </w:rPr>
              <w:t>Kryteria audytu</w:t>
            </w:r>
          </w:p>
        </w:tc>
        <w:tc>
          <w:tcPr>
            <w:tcW w:w="2800" w:type="dxa"/>
            <w:shd w:val="clear" w:color="auto" w:fill="AEAAAA" w:themeFill="background2" w:themeFillShade="BF"/>
          </w:tcPr>
          <w:p w:rsidR="00A84EE8" w:rsidRPr="00A84EE8" w:rsidRDefault="00A84EE8" w:rsidP="00A84EE8">
            <w:pPr>
              <w:jc w:val="center"/>
              <w:rPr>
                <w:b/>
              </w:rPr>
            </w:pPr>
            <w:r w:rsidRPr="00A84EE8">
              <w:rPr>
                <w:b/>
              </w:rPr>
              <w:t>TAK /NIE</w:t>
            </w:r>
          </w:p>
        </w:tc>
      </w:tr>
      <w:tr w:rsidR="00A84EE8" w:rsidTr="00A84EE8">
        <w:tc>
          <w:tcPr>
            <w:tcW w:w="3114" w:type="dxa"/>
            <w:vMerge w:val="restart"/>
          </w:tcPr>
          <w:p w:rsidR="00A84EE8" w:rsidRDefault="00A84EE8" w:rsidP="00A84EE8">
            <w:pPr>
              <w:jc w:val="center"/>
            </w:pPr>
          </w:p>
          <w:p w:rsidR="00A84EE8" w:rsidRDefault="00A84EE8" w:rsidP="00A84EE8">
            <w:pPr>
              <w:jc w:val="center"/>
            </w:pPr>
          </w:p>
          <w:p w:rsidR="00A84EE8" w:rsidRDefault="00A84EE8" w:rsidP="00461A8C"/>
          <w:p w:rsidR="00461A8C" w:rsidRDefault="00461A8C" w:rsidP="00461A8C"/>
          <w:p w:rsidR="00A84EE8" w:rsidRPr="00A84EE8" w:rsidRDefault="00A84EE8" w:rsidP="00BA44C9">
            <w:pPr>
              <w:rPr>
                <w:b/>
              </w:rPr>
            </w:pPr>
            <w:r w:rsidRPr="00A84EE8">
              <w:rPr>
                <w:b/>
              </w:rPr>
              <w:t>I.POTENCJAŁ TECHNICZNY</w:t>
            </w:r>
          </w:p>
        </w:tc>
        <w:tc>
          <w:tcPr>
            <w:tcW w:w="8080" w:type="dxa"/>
          </w:tcPr>
          <w:p w:rsidR="00A84EE8" w:rsidRDefault="00A84EE8">
            <w:r>
              <w:rPr>
                <w:rFonts w:eastAsia="Calibri"/>
              </w:rPr>
              <w:t>1.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posiada wyposażenie biurowe zapewniające właściwe przechowywanie dokumentacji związanej ze świadczeniem usług</w:t>
            </w:r>
            <w:r w:rsidRPr="0091252C">
              <w:rPr>
                <w:rFonts w:eastAsia="Calibri"/>
                <w:iCs/>
              </w:rPr>
              <w:t xml:space="preserve"> rozwojowych</w:t>
            </w:r>
            <w:r w:rsidRPr="002914EA">
              <w:rPr>
                <w:rFonts w:eastAsia="Calibri"/>
                <w:i/>
              </w:rPr>
              <w:t>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/>
        </w:tc>
        <w:tc>
          <w:tcPr>
            <w:tcW w:w="8080" w:type="dxa"/>
          </w:tcPr>
          <w:p w:rsidR="00A84EE8" w:rsidRDefault="00A84EE8">
            <w:r>
              <w:rPr>
                <w:rFonts w:eastAsia="Calibri"/>
              </w:rPr>
              <w:t>2.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dysponuje urządzenia</w:t>
            </w:r>
            <w:r w:rsidRPr="0091252C">
              <w:rPr>
                <w:rFonts w:eastAsia="Calibri"/>
              </w:rPr>
              <w:t xml:space="preserve">mi </w:t>
            </w:r>
            <w:r w:rsidRPr="002914EA">
              <w:rPr>
                <w:rFonts w:eastAsia="Calibri"/>
              </w:rPr>
              <w:t xml:space="preserve">technicznymi zapewniającymi właściwą obsługę podmiotów korzystających z usług </w:t>
            </w:r>
            <w:r w:rsidRPr="00CA00F3">
              <w:rPr>
                <w:rFonts w:eastAsia="Calibri"/>
              </w:rPr>
              <w:t xml:space="preserve">rozwojowych oraz łączność z tymi podmiotami </w:t>
            </w:r>
            <w:r w:rsidR="002A7BC5">
              <w:rPr>
                <w:rFonts w:eastAsia="Calibri"/>
              </w:rPr>
              <w:br/>
            </w:r>
            <w:r w:rsidRPr="00CA00F3">
              <w:rPr>
                <w:rFonts w:eastAsia="Calibri"/>
              </w:rPr>
              <w:t xml:space="preserve">i z innymi podmiotami </w:t>
            </w:r>
            <w:r w:rsidRPr="00BC5E14">
              <w:rPr>
                <w:rFonts w:eastAsia="Calibri"/>
              </w:rPr>
              <w:t>wpisanymi do rejestru</w:t>
            </w:r>
            <w:r w:rsidRPr="000B62ED">
              <w:rPr>
                <w:rFonts w:eastAsia="Calibri"/>
              </w:rPr>
              <w:t xml:space="preserve">, w szczególności sprzętem komputerowym wraz z oprogramowaniem biurowym oraz sprzętem zapewniającym możliwość </w:t>
            </w:r>
            <w:r w:rsidRPr="00D7490C">
              <w:rPr>
                <w:rFonts w:eastAsia="Calibri"/>
              </w:rPr>
              <w:t>korzystania z usług telefonicznych i usług dostępu do Internetu.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/>
        </w:tc>
        <w:tc>
          <w:tcPr>
            <w:tcW w:w="8080" w:type="dxa"/>
          </w:tcPr>
          <w:p w:rsidR="00A84EE8" w:rsidRDefault="00A84EE8">
            <w:r>
              <w:rPr>
                <w:rFonts w:eastAsia="Calibri"/>
              </w:rPr>
              <w:t>3.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 xml:space="preserve">Podmiot prowadzi ewidencję zrealizowanych usług </w:t>
            </w:r>
            <w:r w:rsidRPr="00596B63">
              <w:rPr>
                <w:rFonts w:eastAsia="Calibri"/>
                <w:iCs/>
              </w:rPr>
              <w:t>rozwojowych</w:t>
            </w:r>
            <w:r w:rsidRPr="00596B63">
              <w:rPr>
                <w:rFonts w:eastAsia="Calibri"/>
              </w:rPr>
              <w:t xml:space="preserve">, </w:t>
            </w:r>
            <w:r w:rsidRPr="0091252C">
              <w:rPr>
                <w:rFonts w:eastAsia="Calibri"/>
              </w:rPr>
              <w:t xml:space="preserve">obejmującą </w:t>
            </w:r>
            <w:r w:rsidR="002A7BC5">
              <w:rPr>
                <w:rFonts w:eastAsia="Calibri"/>
              </w:rPr>
              <w:br/>
            </w:r>
            <w:r w:rsidRPr="0091252C">
              <w:rPr>
                <w:rFonts w:eastAsia="Calibri"/>
              </w:rPr>
              <w:t xml:space="preserve">w szczególności </w:t>
            </w:r>
            <w:r w:rsidRPr="002914EA">
              <w:rPr>
                <w:rFonts w:eastAsia="Calibri"/>
              </w:rPr>
              <w:t>dane usługobiorców.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 w:val="restart"/>
          </w:tcPr>
          <w:p w:rsidR="00A84EE8" w:rsidRDefault="00A84EE8" w:rsidP="00A84EE8"/>
          <w:p w:rsidR="00A84EE8" w:rsidRDefault="00A84EE8" w:rsidP="00A84EE8"/>
          <w:p w:rsidR="00A84EE8" w:rsidRPr="00A84EE8" w:rsidRDefault="00A84EE8" w:rsidP="00A84EE8">
            <w:pPr>
              <w:rPr>
                <w:b/>
              </w:rPr>
            </w:pPr>
            <w:r w:rsidRPr="00A84EE8">
              <w:rPr>
                <w:b/>
              </w:rPr>
              <w:t>II.POTENCJAŁ EKONOMICZNY</w:t>
            </w:r>
          </w:p>
        </w:tc>
        <w:tc>
          <w:tcPr>
            <w:tcW w:w="8080" w:type="dxa"/>
          </w:tcPr>
          <w:p w:rsidR="00A84EE8" w:rsidRDefault="00A84EE8">
            <w:r>
              <w:rPr>
                <w:rFonts w:eastAsia="Calibri"/>
              </w:rPr>
              <w:t>1.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nie posiada zaległości z tytułu podatków lub z tytułu składek na ubezpieczenia społeczne oraz zdrowotne.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/>
        </w:tc>
        <w:tc>
          <w:tcPr>
            <w:tcW w:w="8080" w:type="dxa"/>
          </w:tcPr>
          <w:p w:rsidR="00A84EE8" w:rsidRDefault="00A84EE8">
            <w:r>
              <w:rPr>
                <w:rFonts w:eastAsia="Calibri"/>
              </w:rPr>
              <w:t>2.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nie pozostaje pod zarządem komisarycznym.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/>
        </w:tc>
        <w:tc>
          <w:tcPr>
            <w:tcW w:w="8080" w:type="dxa"/>
          </w:tcPr>
          <w:p w:rsidR="00A84EE8" w:rsidRDefault="00A84EE8">
            <w:r>
              <w:rPr>
                <w:rFonts w:eastAsia="Calibri"/>
              </w:rPr>
              <w:t>3.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Wobec podmiotu nie został złożony wniosek o ogłoszenie upadłości.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/>
        </w:tc>
        <w:tc>
          <w:tcPr>
            <w:tcW w:w="8080" w:type="dxa"/>
          </w:tcPr>
          <w:p w:rsidR="00A84EE8" w:rsidRDefault="00A84EE8">
            <w:r>
              <w:rPr>
                <w:rFonts w:eastAsia="Calibri"/>
              </w:rPr>
              <w:t>4.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Wobec podmiotu nie zostało wszczęte postępowanie likwidacyjne, naprawcze lub restrukturyzacyjne.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rPr>
          <w:trHeight w:val="869"/>
        </w:trPr>
        <w:tc>
          <w:tcPr>
            <w:tcW w:w="3114" w:type="dxa"/>
          </w:tcPr>
          <w:p w:rsidR="00A84EE8" w:rsidRDefault="00A84EE8" w:rsidP="00A84EE8">
            <w:pPr>
              <w:jc w:val="center"/>
              <w:rPr>
                <w:b/>
              </w:rPr>
            </w:pPr>
          </w:p>
          <w:p w:rsidR="00A84EE8" w:rsidRPr="00A84EE8" w:rsidRDefault="00A84EE8" w:rsidP="00102403">
            <w:pPr>
              <w:rPr>
                <w:b/>
              </w:rPr>
            </w:pPr>
            <w:r w:rsidRPr="00A84EE8">
              <w:rPr>
                <w:b/>
              </w:rPr>
              <w:t>III.POTENCJAŁ KADROWY</w:t>
            </w: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 xml:space="preserve">Podmiot świadczący usługi rozwojowe zapewnia ich realizację przez osoby, które posiadają </w:t>
            </w:r>
            <w:r w:rsidRPr="0091252C">
              <w:rPr>
                <w:rFonts w:eastAsia="Calibri"/>
              </w:rPr>
              <w:t>doświadczenie zawodowe lub kwalifikacje adekwatne do świad</w:t>
            </w:r>
            <w:r w:rsidRPr="002914EA">
              <w:rPr>
                <w:rFonts w:eastAsia="Calibri"/>
              </w:rPr>
              <w:t>czonych usług.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 w:val="restart"/>
          </w:tcPr>
          <w:p w:rsidR="00A84EE8" w:rsidRDefault="00A84EE8" w:rsidP="00A84EE8">
            <w:pPr>
              <w:rPr>
                <w:b/>
              </w:rPr>
            </w:pPr>
          </w:p>
          <w:p w:rsidR="00A84EE8" w:rsidRDefault="00A84EE8" w:rsidP="00A84EE8">
            <w:pPr>
              <w:rPr>
                <w:b/>
              </w:rPr>
            </w:pPr>
          </w:p>
          <w:p w:rsidR="00A84EE8" w:rsidRDefault="00A84EE8" w:rsidP="00A84EE8">
            <w:pPr>
              <w:rPr>
                <w:b/>
              </w:rPr>
            </w:pPr>
          </w:p>
          <w:p w:rsidR="00A84EE8" w:rsidRPr="00A84EE8" w:rsidRDefault="00A84EE8" w:rsidP="00A84EE8">
            <w:pPr>
              <w:rPr>
                <w:b/>
              </w:rPr>
            </w:pPr>
            <w:r w:rsidRPr="00A84EE8">
              <w:rPr>
                <w:b/>
              </w:rPr>
              <w:t>IV.ZASADY ETYKI ZAWODOWEJ</w:t>
            </w: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przestrzega zasad wolnej i uczciwej konkurencji oraz równego traktowania wszystkich uczestników obrotu gospodarczego.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zapewnia poprawność i jasność sformułowań w zawieranych umowach.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świadczy usługi rozwojowe z należytą starannością</w:t>
            </w:r>
            <w:r w:rsidRPr="0091252C">
              <w:rPr>
                <w:rFonts w:eastAsia="Calibri"/>
              </w:rPr>
              <w:t xml:space="preserve"> oraz zgodnie </w:t>
            </w:r>
            <w:r w:rsidR="002A7BC5">
              <w:rPr>
                <w:rFonts w:eastAsia="Calibri"/>
              </w:rPr>
              <w:br/>
            </w:r>
            <w:r w:rsidRPr="0091252C">
              <w:rPr>
                <w:rFonts w:eastAsia="Calibri"/>
              </w:rPr>
              <w:t>z opublikowaną informacją o usłudze</w:t>
            </w:r>
            <w:r w:rsidRPr="002914EA">
              <w:rPr>
                <w:rFonts w:eastAsia="Calibri"/>
              </w:rPr>
              <w:t>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 xml:space="preserve">Podmiot zapewnia poufność informacji uzyskanych w związku ze świadczeniem usług </w:t>
            </w:r>
            <w:r w:rsidRPr="0091252C">
              <w:rPr>
                <w:rFonts w:eastAsia="Calibri"/>
                <w:iCs/>
              </w:rPr>
              <w:t>rozwojowych</w:t>
            </w:r>
            <w:r w:rsidRPr="0091252C">
              <w:rPr>
                <w:rFonts w:eastAsia="Calibri"/>
              </w:rPr>
              <w:t>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 w:val="restart"/>
          </w:tcPr>
          <w:p w:rsidR="00A84EE8" w:rsidRDefault="00A84EE8" w:rsidP="00A84EE8">
            <w:pPr>
              <w:rPr>
                <w:b/>
              </w:rPr>
            </w:pPr>
          </w:p>
          <w:p w:rsidR="00A84EE8" w:rsidRDefault="00A84EE8" w:rsidP="00A84EE8">
            <w:pPr>
              <w:rPr>
                <w:b/>
              </w:rPr>
            </w:pPr>
          </w:p>
          <w:p w:rsidR="00A84EE8" w:rsidRPr="00A84EE8" w:rsidRDefault="00A84EE8" w:rsidP="00A84EE8">
            <w:pPr>
              <w:rPr>
                <w:b/>
              </w:rPr>
            </w:pPr>
            <w:r w:rsidRPr="00A84EE8">
              <w:rPr>
                <w:b/>
              </w:rPr>
              <w:t>V.ZAPEWNIENIE NALEŻYTEJ JAKOŚCI ŚWIADCZENIA USŁUG ROZWOJOWYCH</w:t>
            </w:r>
          </w:p>
        </w:tc>
        <w:tc>
          <w:tcPr>
            <w:tcW w:w="8080" w:type="dxa"/>
          </w:tcPr>
          <w:p w:rsidR="00A84EE8" w:rsidRPr="00596B63" w:rsidRDefault="00A84EE8" w:rsidP="00A84EE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Zgodnie z wpisem do Bazy Usług Rozwojowych podmiot posiada:</w:t>
            </w:r>
          </w:p>
          <w:p w:rsidR="00A84EE8" w:rsidRPr="0091252C" w:rsidRDefault="00A84EE8" w:rsidP="00A84EE8">
            <w:pPr>
              <w:numPr>
                <w:ilvl w:val="0"/>
                <w:numId w:val="3"/>
              </w:numPr>
              <w:contextualSpacing/>
              <w:jc w:val="both"/>
              <w:rPr>
                <w:rFonts w:eastAsia="Calibri"/>
              </w:rPr>
            </w:pPr>
            <w:r w:rsidRPr="0091252C">
              <w:rPr>
                <w:rFonts w:eastAsia="Calibri"/>
              </w:rPr>
              <w:t>certyfikat lub dokument poświadczający udzielenie akredytacji, potwierdzający spełnienie wymogów, o których mowa w § 7 ust. 2 pkt 1, § 7 ust. 1 oraz w § 6 ust. 1 rozporządzenia BUR</w:t>
            </w:r>
          </w:p>
          <w:p w:rsidR="00A84EE8" w:rsidRPr="0091252C" w:rsidRDefault="00A84EE8" w:rsidP="00A84EE8">
            <w:pPr>
              <w:contextualSpacing/>
              <w:jc w:val="both"/>
              <w:rPr>
                <w:rFonts w:eastAsia="Calibri"/>
              </w:rPr>
            </w:pPr>
            <w:r w:rsidRPr="0091252C">
              <w:rPr>
                <w:rFonts w:eastAsia="Calibri"/>
              </w:rPr>
              <w:t>lub</w:t>
            </w:r>
          </w:p>
          <w:p w:rsidR="00A84EE8" w:rsidRPr="00596B63" w:rsidRDefault="00A84EE8" w:rsidP="00A84EE8">
            <w:pPr>
              <w:rPr>
                <w:rFonts w:eastAsia="Calibri"/>
              </w:rPr>
            </w:pPr>
            <w:r w:rsidRPr="0091252C">
              <w:rPr>
                <w:rFonts w:eastAsia="Calibri"/>
              </w:rPr>
              <w:lastRenderedPageBreak/>
              <w:t>uprawnienia wynikające z przepisów prawa, o których mowa w § 7 ust. 5 pkt 1-8 rozporządzenia BUR</w:t>
            </w:r>
            <w:r w:rsidRPr="002914EA">
              <w:rPr>
                <w:rFonts w:eastAsia="Calibri"/>
              </w:rPr>
              <w:t xml:space="preserve"> - dot. zapewniania należytej jakości świadczenia wyłącznie tych usług, które podmiot świadczy na podstawie wskazanych przepisów prawa.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określa cele i zakres tematyczny usług rozwojowych zgodnie z wymaganiami wyspecyfikowanymi przez usługobiorców.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prowadzi działalność zgodnie z dokumentami założycielskimi oraz obowiązującymi przepisami prawa</w:t>
            </w:r>
            <w:r w:rsidRPr="0091252C">
              <w:rPr>
                <w:rFonts w:eastAsia="Calibri"/>
              </w:rPr>
              <w:t>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posiada procedury kontroli wewnętrznej i ewaluacji działań, które systematycznie analizuje</w:t>
            </w:r>
            <w:r w:rsidRPr="0091252C">
              <w:rPr>
                <w:rFonts w:eastAsia="Calibri"/>
              </w:rPr>
              <w:t xml:space="preserve"> oraz podejmuje działania korygujące i zapobiegawcze.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 xml:space="preserve">Podmiot określa wymagania dotyczące dostarczanej usługi </w:t>
            </w:r>
            <w:r w:rsidRPr="0091252C">
              <w:rPr>
                <w:rFonts w:eastAsia="Calibri"/>
              </w:rPr>
              <w:t>rozwojowej dla usługobiorcy zgodnie z: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A84EE8" w:rsidRDefault="00A84EE8" w:rsidP="00A84EE8">
            <w:pPr>
              <w:pStyle w:val="Akapitzlist"/>
              <w:numPr>
                <w:ilvl w:val="0"/>
                <w:numId w:val="8"/>
              </w:numPr>
              <w:rPr>
                <w:rFonts w:eastAsia="Calibri"/>
              </w:rPr>
            </w:pPr>
            <w:r w:rsidRPr="00A84EE8">
              <w:rPr>
                <w:rFonts w:eastAsia="Calibri"/>
              </w:rPr>
              <w:t>obowiązującymi przepisami prawa,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A84EE8" w:rsidRDefault="00A84EE8" w:rsidP="00A84EE8">
            <w:pPr>
              <w:pStyle w:val="Akapitzlist"/>
              <w:numPr>
                <w:ilvl w:val="0"/>
                <w:numId w:val="8"/>
              </w:numPr>
              <w:rPr>
                <w:rFonts w:eastAsia="Calibri"/>
              </w:rPr>
            </w:pPr>
            <w:r w:rsidRPr="00A84EE8">
              <w:rPr>
                <w:rFonts w:eastAsia="Calibri"/>
              </w:rPr>
              <w:t>wymaganiami wyspecyfikowanymi przez usługobiorcę,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A84EE8" w:rsidRDefault="00A84EE8" w:rsidP="00A84EE8">
            <w:pPr>
              <w:pStyle w:val="Akapitzlist"/>
              <w:numPr>
                <w:ilvl w:val="0"/>
                <w:numId w:val="8"/>
              </w:numPr>
              <w:rPr>
                <w:rFonts w:eastAsia="Calibri"/>
              </w:rPr>
            </w:pPr>
            <w:r w:rsidRPr="00A84EE8">
              <w:rPr>
                <w:rFonts w:eastAsia="Calibri"/>
              </w:rPr>
              <w:t>wymaganiami nieustalonymi przez usługobiorcę, ale niezbędnymi do realizacji usługi rozwojowej.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określa i wdraża skuteczną komunikację z usługobiorcą odnośnie do informacji zwrotnych od usługobiorcy, w tym reklamacji.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prowadzi: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A84EE8" w:rsidRDefault="00A84EE8" w:rsidP="00A84EE8">
            <w:pPr>
              <w:pStyle w:val="Akapitzlist"/>
              <w:numPr>
                <w:ilvl w:val="0"/>
                <w:numId w:val="9"/>
              </w:numPr>
              <w:rPr>
                <w:rFonts w:eastAsia="Calibri"/>
              </w:rPr>
            </w:pPr>
            <w:r w:rsidRPr="00A84EE8">
              <w:rPr>
                <w:rFonts w:eastAsia="Calibri"/>
              </w:rPr>
              <w:t>nadzór nad udokumentowanymi informacjami,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A84EE8" w:rsidRDefault="00A84EE8" w:rsidP="00A84EE8">
            <w:pPr>
              <w:pStyle w:val="Akapitzlist"/>
              <w:numPr>
                <w:ilvl w:val="0"/>
                <w:numId w:val="9"/>
              </w:numPr>
              <w:rPr>
                <w:rFonts w:eastAsia="Calibri"/>
              </w:rPr>
            </w:pPr>
            <w:r w:rsidRPr="00A84EE8">
              <w:rPr>
                <w:rFonts w:eastAsia="Calibri"/>
              </w:rPr>
              <w:t>nadzór nad usługą rozwojową niezgodną z wymaganiami określonymi dla danej usługi,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A84EE8" w:rsidRDefault="00A84EE8" w:rsidP="00A84EE8">
            <w:pPr>
              <w:pStyle w:val="Akapitzlist"/>
              <w:numPr>
                <w:ilvl w:val="0"/>
                <w:numId w:val="9"/>
              </w:numPr>
              <w:rPr>
                <w:rFonts w:eastAsia="Calibri"/>
              </w:rPr>
            </w:pPr>
            <w:r w:rsidRPr="00A84EE8">
              <w:rPr>
                <w:rFonts w:eastAsia="Calibri"/>
              </w:rPr>
              <w:t>działania korygujące.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 w:val="restart"/>
          </w:tcPr>
          <w:p w:rsidR="00A84EE8" w:rsidRDefault="00A84EE8" w:rsidP="00A84EE8">
            <w:pPr>
              <w:rPr>
                <w:rFonts w:eastAsia="Calibri"/>
                <w:b/>
              </w:rPr>
            </w:pPr>
          </w:p>
          <w:p w:rsidR="00A84EE8" w:rsidRDefault="00A84EE8" w:rsidP="00A84EE8">
            <w:pPr>
              <w:rPr>
                <w:rFonts w:eastAsia="Calibri"/>
                <w:b/>
              </w:rPr>
            </w:pPr>
          </w:p>
          <w:p w:rsidR="00A84EE8" w:rsidRDefault="00A84EE8" w:rsidP="00A84EE8">
            <w:pPr>
              <w:rPr>
                <w:rFonts w:eastAsia="Calibri"/>
                <w:b/>
              </w:rPr>
            </w:pPr>
          </w:p>
          <w:p w:rsidR="00A84EE8" w:rsidRDefault="00A84EE8" w:rsidP="00A84EE8">
            <w:pPr>
              <w:rPr>
                <w:rFonts w:eastAsia="Calibri"/>
                <w:b/>
              </w:rPr>
            </w:pPr>
          </w:p>
          <w:p w:rsidR="00A84EE8" w:rsidRDefault="00A84EE8" w:rsidP="00A84EE8">
            <w:pPr>
              <w:rPr>
                <w:rFonts w:eastAsia="Calibri"/>
                <w:b/>
              </w:rPr>
            </w:pPr>
          </w:p>
          <w:p w:rsidR="00A84EE8" w:rsidRDefault="00A84EE8" w:rsidP="00A84EE8">
            <w:r w:rsidRPr="00A84EE8">
              <w:rPr>
                <w:rFonts w:eastAsia="Calibri"/>
                <w:b/>
              </w:rPr>
              <w:t xml:space="preserve">VI. STANDARDY ŚWIADCZENIA USŁUG ROZWOJOWYCH W ZAKRESIE, KTÓRYCH PODMIOT </w:t>
            </w:r>
            <w:r w:rsidRPr="00A84EE8">
              <w:rPr>
                <w:rFonts w:eastAsia="Calibri"/>
                <w:b/>
              </w:rPr>
              <w:lastRenderedPageBreak/>
              <w:t>UZYSKAŁ WPIS DO BAZY (OBOWIĄZKI PODMIOTU)</w:t>
            </w: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</w:t>
            </w:r>
            <w:r w:rsidR="00102403">
              <w:rPr>
                <w:rFonts w:eastAsia="Calibri"/>
              </w:rPr>
              <w:t xml:space="preserve"> </w:t>
            </w:r>
            <w:r w:rsidRPr="002914EA">
              <w:rPr>
                <w:rFonts w:eastAsia="Calibri"/>
              </w:rPr>
              <w:t>Podmiot, świadcząc usługi w zakresie, których uzyskał wpis do BUR</w:t>
            </w:r>
            <w:r>
              <w:rPr>
                <w:rFonts w:eastAsia="Calibri"/>
              </w:rPr>
              <w:t>,</w:t>
            </w:r>
            <w:r w:rsidRPr="002914EA">
              <w:rPr>
                <w:rFonts w:eastAsia="Calibri"/>
              </w:rPr>
              <w:t xml:space="preserve"> przestrzega warunków w zakresie zapewnienia należytej jakości usług</w:t>
            </w:r>
            <w:r>
              <w:rPr>
                <w:rFonts w:eastAsia="Calibri"/>
              </w:rPr>
              <w:t>,</w:t>
            </w:r>
            <w:r w:rsidRPr="002914EA">
              <w:rPr>
                <w:rFonts w:eastAsia="Calibri"/>
              </w:rPr>
              <w:t xml:space="preserve"> określonych w części V</w:t>
            </w:r>
            <w:r>
              <w:rPr>
                <w:rFonts w:eastAsia="Calibri"/>
              </w:rPr>
              <w:t>.</w:t>
            </w:r>
            <w:r w:rsidRPr="002914EA">
              <w:rPr>
                <w:rFonts w:eastAsia="Calibri"/>
              </w:rPr>
              <w:t xml:space="preserve"> Zapewnienie należytej jakości świadczenia usług.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 w:rsidP="00A84EE8">
            <w:pPr>
              <w:spacing w:before="6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="00102403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 xml:space="preserve">Podmiot umieszcza na dokumencie księgowym co najmniej: </w:t>
            </w:r>
          </w:p>
          <w:p w:rsidR="00A84EE8" w:rsidRPr="0091252C" w:rsidRDefault="00A84EE8" w:rsidP="00A84EE8">
            <w:pPr>
              <w:numPr>
                <w:ilvl w:val="0"/>
                <w:numId w:val="5"/>
              </w:numPr>
              <w:ind w:left="734"/>
              <w:contextualSpacing/>
              <w:jc w:val="both"/>
              <w:rPr>
                <w:rFonts w:eastAsia="Calibri"/>
              </w:rPr>
            </w:pPr>
            <w:r w:rsidRPr="0091252C">
              <w:rPr>
                <w:rFonts w:eastAsia="Calibri"/>
              </w:rPr>
              <w:t xml:space="preserve">dane usługobiorcy, </w:t>
            </w:r>
          </w:p>
          <w:p w:rsidR="00A84EE8" w:rsidRPr="002914EA" w:rsidRDefault="00A84EE8" w:rsidP="00A84EE8">
            <w:pPr>
              <w:numPr>
                <w:ilvl w:val="0"/>
                <w:numId w:val="5"/>
              </w:numPr>
              <w:ind w:left="734"/>
              <w:contextualSpacing/>
              <w:jc w:val="both"/>
              <w:rPr>
                <w:rFonts w:eastAsia="Calibri"/>
              </w:rPr>
            </w:pPr>
            <w:r w:rsidRPr="002914EA">
              <w:rPr>
                <w:rFonts w:eastAsia="Calibri"/>
              </w:rPr>
              <w:t>liczbę godzin usługi rozwojowej opłaconej ze środków publicznych,</w:t>
            </w:r>
          </w:p>
          <w:p w:rsidR="00A84EE8" w:rsidRPr="000B62ED" w:rsidRDefault="00A84EE8" w:rsidP="00A84EE8">
            <w:pPr>
              <w:numPr>
                <w:ilvl w:val="0"/>
                <w:numId w:val="5"/>
              </w:numPr>
              <w:ind w:left="734"/>
              <w:contextualSpacing/>
              <w:jc w:val="both"/>
              <w:rPr>
                <w:rFonts w:eastAsia="Calibri"/>
              </w:rPr>
            </w:pPr>
            <w:r w:rsidRPr="00CA00F3">
              <w:rPr>
                <w:rFonts w:eastAsia="Calibri"/>
              </w:rPr>
              <w:t>identyfikatory związane z usługą nadane w systemie teleinformatycznym,</w:t>
            </w:r>
            <w:r w:rsidRPr="00BC5E14">
              <w:rPr>
                <w:rFonts w:eastAsia="Calibri"/>
              </w:rPr>
              <w:t xml:space="preserve"> </w:t>
            </w:r>
            <w:r w:rsidRPr="000B62ED">
              <w:rPr>
                <w:rFonts w:eastAsia="Calibri"/>
              </w:rPr>
              <w:t xml:space="preserve">a także </w:t>
            </w:r>
          </w:p>
          <w:p w:rsidR="00A84EE8" w:rsidRPr="00596B63" w:rsidRDefault="00A84EE8" w:rsidP="00A84EE8">
            <w:pPr>
              <w:rPr>
                <w:rFonts w:eastAsia="Calibri"/>
              </w:rPr>
            </w:pPr>
            <w:r w:rsidRPr="000B62ED">
              <w:rPr>
                <w:rFonts w:eastAsia="Calibri"/>
              </w:rPr>
              <w:t>wystawia na wezwanie usługobiorcy notę korygującą w ciągu 7 dni od wezwania.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91252C" w:rsidRDefault="00A84EE8" w:rsidP="00A84EE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  <w:r w:rsidR="00353036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wydaje usługobiorcy zaświadczeni</w:t>
            </w:r>
            <w:r w:rsidRPr="0091252C">
              <w:rPr>
                <w:rFonts w:eastAsia="Calibri"/>
              </w:rPr>
              <w:t xml:space="preserve">e o zakończeniu udziału w usłudze zawierające co najmniej: </w:t>
            </w:r>
          </w:p>
          <w:p w:rsidR="00A84EE8" w:rsidRPr="002914EA" w:rsidRDefault="00A84EE8" w:rsidP="00A84EE8">
            <w:pPr>
              <w:numPr>
                <w:ilvl w:val="0"/>
                <w:numId w:val="5"/>
              </w:numPr>
              <w:ind w:left="734"/>
              <w:contextualSpacing/>
              <w:jc w:val="both"/>
              <w:rPr>
                <w:rFonts w:eastAsia="Calibri"/>
              </w:rPr>
            </w:pPr>
            <w:r w:rsidRPr="002914EA">
              <w:rPr>
                <w:rFonts w:eastAsia="Calibri"/>
              </w:rPr>
              <w:t>tytuł usługi rozwojowej,</w:t>
            </w:r>
          </w:p>
          <w:p w:rsidR="00A84EE8" w:rsidRPr="00CA00F3" w:rsidRDefault="00A84EE8" w:rsidP="00A84EE8">
            <w:pPr>
              <w:numPr>
                <w:ilvl w:val="0"/>
                <w:numId w:val="5"/>
              </w:numPr>
              <w:spacing w:before="60"/>
              <w:ind w:left="734"/>
              <w:contextualSpacing/>
              <w:jc w:val="both"/>
              <w:rPr>
                <w:rFonts w:eastAsia="Calibri"/>
              </w:rPr>
            </w:pPr>
            <w:r w:rsidRPr="002914EA">
              <w:rPr>
                <w:rFonts w:eastAsia="Calibri"/>
              </w:rPr>
              <w:t>identyfikatory związane z usługą nadane w systemie teleinformatycznym</w:t>
            </w:r>
            <w:r w:rsidRPr="00CA00F3">
              <w:rPr>
                <w:rFonts w:eastAsia="Calibri"/>
              </w:rPr>
              <w:t xml:space="preserve">, </w:t>
            </w:r>
          </w:p>
          <w:p w:rsidR="00A84EE8" w:rsidRPr="00BC5E14" w:rsidRDefault="00A84EE8" w:rsidP="00A84EE8">
            <w:pPr>
              <w:numPr>
                <w:ilvl w:val="0"/>
                <w:numId w:val="5"/>
              </w:numPr>
              <w:ind w:left="734"/>
              <w:contextualSpacing/>
              <w:jc w:val="both"/>
              <w:rPr>
                <w:rFonts w:eastAsia="Calibri"/>
              </w:rPr>
            </w:pPr>
            <w:r w:rsidRPr="00BC5E14">
              <w:rPr>
                <w:rFonts w:eastAsia="Calibri"/>
              </w:rPr>
              <w:t xml:space="preserve">dane usługobiorcy, </w:t>
            </w:r>
          </w:p>
          <w:p w:rsidR="00A84EE8" w:rsidRPr="000B62ED" w:rsidRDefault="00A84EE8" w:rsidP="00A84EE8">
            <w:pPr>
              <w:numPr>
                <w:ilvl w:val="0"/>
                <w:numId w:val="5"/>
              </w:numPr>
              <w:ind w:left="734"/>
              <w:contextualSpacing/>
              <w:jc w:val="both"/>
              <w:rPr>
                <w:rFonts w:eastAsia="Calibri"/>
              </w:rPr>
            </w:pPr>
            <w:r w:rsidRPr="000B62ED">
              <w:rPr>
                <w:rFonts w:eastAsia="Calibri"/>
              </w:rPr>
              <w:t xml:space="preserve">datę świadczenia usługi rozwojowej, </w:t>
            </w:r>
          </w:p>
          <w:p w:rsidR="00A84EE8" w:rsidRPr="000B62ED" w:rsidRDefault="00A84EE8" w:rsidP="00A84EE8">
            <w:pPr>
              <w:numPr>
                <w:ilvl w:val="0"/>
                <w:numId w:val="5"/>
              </w:numPr>
              <w:ind w:left="734"/>
              <w:contextualSpacing/>
              <w:jc w:val="both"/>
              <w:rPr>
                <w:rFonts w:eastAsia="Calibri"/>
              </w:rPr>
            </w:pPr>
            <w:r w:rsidRPr="000B62ED">
              <w:rPr>
                <w:rFonts w:eastAsia="Calibri"/>
              </w:rPr>
              <w:t xml:space="preserve">liczbę godzin usługi rozwojowej, </w:t>
            </w:r>
          </w:p>
          <w:p w:rsidR="00A84EE8" w:rsidRPr="00AD1D27" w:rsidRDefault="00A84EE8" w:rsidP="00A84EE8">
            <w:pPr>
              <w:numPr>
                <w:ilvl w:val="0"/>
                <w:numId w:val="5"/>
              </w:numPr>
              <w:ind w:left="734"/>
              <w:contextualSpacing/>
              <w:jc w:val="both"/>
              <w:rPr>
                <w:rFonts w:eastAsia="Calibri"/>
              </w:rPr>
            </w:pPr>
            <w:r w:rsidRPr="000B62ED">
              <w:rPr>
                <w:rFonts w:eastAsia="Calibri"/>
              </w:rPr>
              <w:t>informację na temat efektów uczenia się</w:t>
            </w:r>
            <w:r w:rsidRPr="00D7490C">
              <w:rPr>
                <w:rFonts w:eastAsia="Calibri"/>
              </w:rPr>
              <w:t xml:space="preserve">, do których uzyskania usługobiorca </w:t>
            </w:r>
            <w:r w:rsidRPr="00AD1D27">
              <w:rPr>
                <w:rFonts w:eastAsia="Calibri"/>
              </w:rPr>
              <w:t xml:space="preserve">przygotowywał się w procesie uczenia się, lub innych osiągniętych efektów tych usług, </w:t>
            </w:r>
          </w:p>
          <w:p w:rsidR="00A84EE8" w:rsidRPr="000F004A" w:rsidRDefault="00A84EE8" w:rsidP="00A84EE8">
            <w:pPr>
              <w:numPr>
                <w:ilvl w:val="0"/>
                <w:numId w:val="5"/>
              </w:numPr>
              <w:ind w:left="734"/>
              <w:contextualSpacing/>
              <w:jc w:val="both"/>
              <w:rPr>
                <w:rFonts w:eastAsia="Calibri"/>
              </w:rPr>
            </w:pPr>
            <w:r w:rsidRPr="000F004A">
              <w:rPr>
                <w:rFonts w:eastAsia="Calibri"/>
              </w:rPr>
              <w:t>kod kwalifikacji w Zintegrowanym Rejestrze Kwalifikacji, jeżeli usługa miała na celu przygotowanie do uzyskania kwalifikacji</w:t>
            </w:r>
          </w:p>
          <w:p w:rsidR="00A84EE8" w:rsidRPr="000F004A" w:rsidRDefault="00A84EE8" w:rsidP="00A84EE8">
            <w:pPr>
              <w:jc w:val="both"/>
              <w:rPr>
                <w:rFonts w:eastAsia="Calibri"/>
              </w:rPr>
            </w:pPr>
            <w:r w:rsidRPr="000F004A">
              <w:rPr>
                <w:rFonts w:eastAsia="Calibri"/>
              </w:rPr>
              <w:t>a także</w:t>
            </w:r>
          </w:p>
          <w:p w:rsidR="00A84EE8" w:rsidRPr="00596B63" w:rsidRDefault="00A84EE8" w:rsidP="00A84EE8">
            <w:pPr>
              <w:rPr>
                <w:rFonts w:eastAsia="Calibri"/>
              </w:rPr>
            </w:pPr>
            <w:r w:rsidRPr="000F004A">
              <w:rPr>
                <w:rFonts w:eastAsia="Calibri"/>
              </w:rPr>
              <w:t xml:space="preserve">wystawia na uzasadnione wezwanie usługobiorcy korektę zaświadczenia w terminie </w:t>
            </w:r>
            <w:r w:rsidR="002A7BC5">
              <w:rPr>
                <w:rFonts w:eastAsia="Calibri"/>
              </w:rPr>
              <w:br/>
            </w:r>
            <w:r w:rsidRPr="000F004A">
              <w:rPr>
                <w:rFonts w:eastAsia="Calibri"/>
              </w:rPr>
              <w:t>7 dni od dnia wezwania.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  <w:r w:rsidR="00353036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poddaje ocenie przez usługobiorców zrealizowane przez siebie usługi rozwojowe.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  <w:r w:rsidR="00353036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 xml:space="preserve">Podmiot umożliwia przeprowadzenie przez Agencję lub upoważnione przez nią podmioty weryfikacji spełnienia </w:t>
            </w:r>
            <w:r w:rsidRPr="002914EA">
              <w:rPr>
                <w:rFonts w:eastAsia="Calibri"/>
              </w:rPr>
              <w:t xml:space="preserve">warunków dotyczących podmiotu zarejestrowanego </w:t>
            </w:r>
            <w:r w:rsidR="002A7BC5">
              <w:rPr>
                <w:rFonts w:eastAsia="Calibri"/>
              </w:rPr>
              <w:br/>
            </w:r>
            <w:r w:rsidRPr="002914EA">
              <w:rPr>
                <w:rFonts w:eastAsia="Calibri"/>
              </w:rPr>
              <w:t>w Bazie</w:t>
            </w:r>
            <w:r w:rsidRPr="00BC5E14">
              <w:rPr>
                <w:rFonts w:eastAsia="Calibri"/>
              </w:rPr>
              <w:t xml:space="preserve"> - w miejscu świadczenia usługi oraz w swojej siedzibie.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  <w:r w:rsidR="00353036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 xml:space="preserve">Podmiot, w przypadku usług przygotowujących do uzyskania kwalifikacji, w sposób określony w ustawie z dnia 22 grudnia 2015 r. o </w:t>
            </w:r>
            <w:r w:rsidRPr="002914EA">
              <w:rPr>
                <w:rFonts w:eastAsia="Calibri"/>
              </w:rPr>
              <w:t>Zintegrowanym Systemie Kwalifikacji, wskazuje odesłanie do informacji o kwalifikacji, o których mowa w art. 83 ust. 1 tej ustawy, zawartych w Zintegrowanym Rejestrze Kwalifikacji.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  <w:r w:rsidR="00353036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przygotowuje programy usług rozwojowych wskazujące oczekiwa</w:t>
            </w:r>
            <w:r w:rsidRPr="0091252C">
              <w:rPr>
                <w:rFonts w:eastAsia="Calibri"/>
              </w:rPr>
              <w:t>ne efekty uczenia się lub inne oczekiwane efekty tych usług.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  <w:r w:rsidR="00353036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 xml:space="preserve">Podmiot prowadzi działania wspierające utrwalanie efektów usługi rozwojowej, </w:t>
            </w:r>
            <w:r w:rsidR="002A7BC5">
              <w:rPr>
                <w:rFonts w:eastAsia="Calibri"/>
              </w:rPr>
              <w:br/>
            </w:r>
            <w:r w:rsidRPr="00596B63">
              <w:rPr>
                <w:rFonts w:eastAsia="Calibri"/>
              </w:rPr>
              <w:t>o których mowa powyżej.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  <w:r w:rsidR="00353036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>Podmiot prowadzi dokumentację zrealizowanych usług rozwojowych w zakresie,</w:t>
            </w:r>
            <w:r w:rsidRPr="00596B63">
              <w:t xml:space="preserve"> </w:t>
            </w:r>
            <w:r w:rsidR="002A7BC5">
              <w:br/>
            </w:r>
            <w:r w:rsidRPr="00596B63">
              <w:rPr>
                <w:rFonts w:eastAsia="Calibri"/>
              </w:rPr>
              <w:t>o którym mowa w § 7 ust. 6 pkt 6 lit. b rozporządzenia BUR (tj. gromadzenie</w:t>
            </w:r>
            <w:r w:rsidRPr="0091252C">
              <w:rPr>
                <w:rFonts w:eastAsia="Calibri"/>
              </w:rPr>
              <w:t xml:space="preserve"> danych </w:t>
            </w:r>
            <w:r w:rsidR="002A7BC5">
              <w:rPr>
                <w:rFonts w:eastAsia="Calibri"/>
              </w:rPr>
              <w:br/>
            </w:r>
            <w:bookmarkStart w:id="0" w:name="_GoBack"/>
            <w:bookmarkEnd w:id="0"/>
            <w:r w:rsidRPr="0091252C">
              <w:rPr>
                <w:rFonts w:eastAsia="Calibri"/>
              </w:rPr>
              <w:t>o podmiotach korzystających z usług</w:t>
            </w:r>
            <w:r w:rsidRPr="002914EA">
              <w:rPr>
                <w:rFonts w:eastAsia="Calibri"/>
              </w:rPr>
              <w:t xml:space="preserve"> rozwojowych oraz o zrealizowanych usługach </w:t>
            </w:r>
            <w:r w:rsidRPr="00CA00F3">
              <w:rPr>
                <w:rFonts w:eastAsia="Calibri"/>
              </w:rPr>
              <w:lastRenderedPageBreak/>
              <w:t>rozwojowych, zapewniające poufność informacji, w szczególności ochronę danych osobowych</w:t>
            </w:r>
            <w:r w:rsidRPr="00BC5E14">
              <w:rPr>
                <w:rFonts w:eastAsia="Calibri"/>
              </w:rPr>
              <w:t>).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 w:rsidP="00353036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  <w:r w:rsidR="00353036">
              <w:rPr>
                <w:rFonts w:eastAsia="Calibri"/>
              </w:rPr>
              <w:t xml:space="preserve"> </w:t>
            </w:r>
            <w:r w:rsidRPr="00596B63">
              <w:rPr>
                <w:rFonts w:eastAsia="Calibri"/>
              </w:rPr>
              <w:t xml:space="preserve">Podmiot publikuje rzetelną i wiarygodną informację o świadczonych przez siebie </w:t>
            </w:r>
            <w:r w:rsidRPr="0091252C">
              <w:rPr>
                <w:rFonts w:eastAsia="Calibri"/>
              </w:rPr>
              <w:t>usługach.</w:t>
            </w:r>
          </w:p>
        </w:tc>
        <w:tc>
          <w:tcPr>
            <w:tcW w:w="2800" w:type="dxa"/>
          </w:tcPr>
          <w:p w:rsidR="00A84EE8" w:rsidRDefault="00A84EE8"/>
        </w:tc>
      </w:tr>
      <w:tr w:rsidR="00A84EE8" w:rsidTr="00A84EE8">
        <w:tc>
          <w:tcPr>
            <w:tcW w:w="3114" w:type="dxa"/>
            <w:vMerge/>
          </w:tcPr>
          <w:p w:rsidR="00A84EE8" w:rsidRDefault="00A84EE8" w:rsidP="00A84EE8">
            <w:pPr>
              <w:pStyle w:val="Akapitzlist"/>
              <w:ind w:left="1080"/>
            </w:pPr>
          </w:p>
        </w:tc>
        <w:tc>
          <w:tcPr>
            <w:tcW w:w="8080" w:type="dxa"/>
          </w:tcPr>
          <w:p w:rsidR="00A84EE8" w:rsidRPr="00596B63" w:rsidRDefault="00A84EE8">
            <w:pPr>
              <w:rPr>
                <w:rFonts w:eastAsia="Calibri"/>
              </w:rPr>
            </w:pPr>
            <w:r>
              <w:rPr>
                <w:rFonts w:eastAsia="Calibri"/>
              </w:rPr>
              <w:t>10a.</w:t>
            </w:r>
            <w:r w:rsidR="0035303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Pomiot publikuje usługi rozwojowe w BUR zgodnie z Regulaminem BUR oraz dokumentem stanowiącym podstawę uzyskania wpisu.</w:t>
            </w:r>
          </w:p>
        </w:tc>
        <w:tc>
          <w:tcPr>
            <w:tcW w:w="2800" w:type="dxa"/>
          </w:tcPr>
          <w:p w:rsidR="00A84EE8" w:rsidRDefault="00A84EE8"/>
        </w:tc>
      </w:tr>
    </w:tbl>
    <w:p w:rsidR="004A67E0" w:rsidRDefault="004A67E0"/>
    <w:sectPr w:rsidR="004A67E0" w:rsidSect="00A84EE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C3" w:rsidRDefault="008D07C3" w:rsidP="00102403">
      <w:pPr>
        <w:spacing w:after="0" w:line="240" w:lineRule="auto"/>
      </w:pPr>
      <w:r>
        <w:separator/>
      </w:r>
    </w:p>
  </w:endnote>
  <w:endnote w:type="continuationSeparator" w:id="0">
    <w:p w:rsidR="008D07C3" w:rsidRDefault="008D07C3" w:rsidP="0010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024654"/>
      <w:docPartObj>
        <w:docPartGallery w:val="Page Numbers (Bottom of Page)"/>
        <w:docPartUnique/>
      </w:docPartObj>
    </w:sdtPr>
    <w:sdtContent>
      <w:p w:rsidR="00353036" w:rsidRDefault="003530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BC5">
          <w:rPr>
            <w:noProof/>
          </w:rPr>
          <w:t>4</w:t>
        </w:r>
        <w:r>
          <w:fldChar w:fldCharType="end"/>
        </w:r>
      </w:p>
    </w:sdtContent>
  </w:sdt>
  <w:p w:rsidR="00353036" w:rsidRDefault="003530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C3" w:rsidRDefault="008D07C3" w:rsidP="00102403">
      <w:pPr>
        <w:spacing w:after="0" w:line="240" w:lineRule="auto"/>
      </w:pPr>
      <w:r>
        <w:separator/>
      </w:r>
    </w:p>
  </w:footnote>
  <w:footnote w:type="continuationSeparator" w:id="0">
    <w:p w:rsidR="008D07C3" w:rsidRDefault="008D07C3" w:rsidP="0010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403" w:rsidRDefault="00102403" w:rsidP="00102403">
    <w:pPr>
      <w:pStyle w:val="Nagwek"/>
      <w:jc w:val="center"/>
    </w:pPr>
    <w:r w:rsidRPr="00AD339B">
      <w:rPr>
        <w:noProof/>
        <w:lang w:eastAsia="pl-PL"/>
      </w:rPr>
      <w:drawing>
        <wp:inline distT="0" distB="0" distL="0" distR="0">
          <wp:extent cx="5952490" cy="647065"/>
          <wp:effectExtent l="0" t="0" r="0" b="635"/>
          <wp:docPr id="1" name="Obraz 1" descr="https://intranet.parp.gov.pl/images/Niezbednik-pracownika/SI/Pasek-z-logami/POW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s://intranet.parp.gov.pl/images/Niezbednik-pracownika/SI/Pasek-z-logami/POW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23D"/>
    <w:multiLevelType w:val="hybridMultilevel"/>
    <w:tmpl w:val="E26E5518"/>
    <w:lvl w:ilvl="0" w:tplc="03FAE06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41B2FBB"/>
    <w:multiLevelType w:val="hybridMultilevel"/>
    <w:tmpl w:val="7EDC1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4001"/>
    <w:multiLevelType w:val="hybridMultilevel"/>
    <w:tmpl w:val="5C28D590"/>
    <w:lvl w:ilvl="0" w:tplc="9B9A0D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40EE6"/>
    <w:multiLevelType w:val="hybridMultilevel"/>
    <w:tmpl w:val="63A4E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90F9B"/>
    <w:multiLevelType w:val="hybridMultilevel"/>
    <w:tmpl w:val="B0542A4E"/>
    <w:lvl w:ilvl="0" w:tplc="7922AF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70309"/>
    <w:multiLevelType w:val="hybridMultilevel"/>
    <w:tmpl w:val="BD723F72"/>
    <w:lvl w:ilvl="0" w:tplc="5B7060BC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E79EE"/>
    <w:multiLevelType w:val="hybridMultilevel"/>
    <w:tmpl w:val="F13629B6"/>
    <w:lvl w:ilvl="0" w:tplc="2318A3D4">
      <w:start w:val="1"/>
      <w:numFmt w:val="bullet"/>
      <w:lvlText w:val=""/>
      <w:lvlJc w:val="left"/>
      <w:pPr>
        <w:ind w:left="11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7" w15:restartNumberingAfterBreak="0">
    <w:nsid w:val="78BA4638"/>
    <w:multiLevelType w:val="hybridMultilevel"/>
    <w:tmpl w:val="7CC04102"/>
    <w:lvl w:ilvl="0" w:tplc="F9F60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07F19"/>
    <w:multiLevelType w:val="hybridMultilevel"/>
    <w:tmpl w:val="FE1874A4"/>
    <w:lvl w:ilvl="0" w:tplc="99746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E8"/>
    <w:rsid w:val="00102403"/>
    <w:rsid w:val="002A7BC5"/>
    <w:rsid w:val="00353036"/>
    <w:rsid w:val="00461A8C"/>
    <w:rsid w:val="004A67E0"/>
    <w:rsid w:val="008D07C3"/>
    <w:rsid w:val="00A84EE8"/>
    <w:rsid w:val="00BA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98F2"/>
  <w15:chartTrackingRefBased/>
  <w15:docId w15:val="{9F8DEEAB-012B-4886-8730-EE55E33A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4E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403"/>
  </w:style>
  <w:style w:type="paragraph" w:styleId="Stopka">
    <w:name w:val="footer"/>
    <w:basedOn w:val="Normalny"/>
    <w:link w:val="StopkaZnak"/>
    <w:uiPriority w:val="99"/>
    <w:unhideWhenUsed/>
    <w:rsid w:val="00102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(Wasiak) Ilona</dc:creator>
  <cp:keywords/>
  <dc:description/>
  <cp:lastModifiedBy>Klimczak (Wasiak) Ilona</cp:lastModifiedBy>
  <cp:revision>5</cp:revision>
  <dcterms:created xsi:type="dcterms:W3CDTF">2020-03-03T08:50:00Z</dcterms:created>
  <dcterms:modified xsi:type="dcterms:W3CDTF">2020-03-03T09:10:00Z</dcterms:modified>
</cp:coreProperties>
</file>